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2023年一般公共预算支出“三公”预算情况说明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年德兴市部门“三公”经费年初预算安排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3691.54</w:t>
      </w:r>
      <w:r>
        <w:rPr>
          <w:rFonts w:hint="eastAsia" w:ascii="仿宋" w:hAnsi="仿宋" w:eastAsia="仿宋" w:cs="仿宋"/>
          <w:sz w:val="32"/>
          <w:szCs w:val="32"/>
        </w:rPr>
        <w:t>万元：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一、公务接待费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2306.05</w:t>
      </w:r>
      <w:r>
        <w:rPr>
          <w:rFonts w:hint="eastAsia" w:ascii="仿宋" w:hAnsi="仿宋" w:eastAsia="仿宋" w:cs="仿宋"/>
          <w:sz w:val="32"/>
          <w:szCs w:val="32"/>
        </w:rPr>
        <w:t>万元，较上年减少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366.43</w:t>
      </w:r>
      <w:r>
        <w:rPr>
          <w:rFonts w:hint="eastAsia" w:ascii="仿宋" w:hAnsi="仿宋" w:eastAsia="仿宋" w:cs="仿宋"/>
          <w:sz w:val="32"/>
          <w:szCs w:val="32"/>
        </w:rPr>
        <w:t>万元，主要是严格执行中央八项规定、《党政机关厉行节约反对浪费条例》和省委若干规定，压缩了公务接待费。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二、公务用车购置及运行经费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1305.49</w:t>
      </w:r>
      <w:r>
        <w:rPr>
          <w:rFonts w:hint="eastAsia" w:ascii="仿宋" w:hAnsi="仿宋" w:eastAsia="仿宋" w:cs="仿宋"/>
          <w:sz w:val="32"/>
          <w:szCs w:val="32"/>
        </w:rPr>
        <w:t>万元，较上年减少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64.78</w:t>
      </w:r>
      <w:r>
        <w:rPr>
          <w:rFonts w:hint="eastAsia" w:ascii="仿宋" w:hAnsi="仿宋" w:eastAsia="仿宋" w:cs="仿宋"/>
          <w:sz w:val="32"/>
          <w:szCs w:val="32"/>
        </w:rPr>
        <w:t>万元。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lM2EyYmY3ZDJmOTg4NDYyNzg4OGM1YjgxY2ZlMjQifQ=="/>
  </w:docVars>
  <w:rsids>
    <w:rsidRoot w:val="0ABB6826"/>
    <w:rsid w:val="0ABB6826"/>
    <w:rsid w:val="234A31D7"/>
    <w:rsid w:val="280524DD"/>
    <w:rsid w:val="3EDA07DB"/>
    <w:rsid w:val="490E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188</Characters>
  <Lines>0</Lines>
  <Paragraphs>0</Paragraphs>
  <TotalTime>3</TotalTime>
  <ScaleCrop>false</ScaleCrop>
  <LinksUpToDate>false</LinksUpToDate>
  <CharactersWithSpaces>192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2021-05-19T06:55:00Z</dcterms:created>
  <dc:creator>ht</dc:creator>
  <cp:lastModifiedBy>Administrator</cp:lastModifiedBy>
  <dcterms:modified xsi:type="dcterms:W3CDTF">2023-03-07T02:56:21Z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6576AC2ED74544AEA0C9F917F9CF5B22</vt:lpwstr>
  </property>
</Properties>
</file>