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  <w:r>
        <w:rPr>
          <w:rFonts w:ascii="黑体" w:hAnsi="黑体" w:eastAsia="黑体" w:cs="黑体"/>
          <w:sz w:val="32"/>
          <w:szCs w:val="32"/>
        </w:rPr>
        <w:t>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德兴市202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中央农业资源及生态保护补助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（双季稻轮作）发放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统计表</w:t>
      </w:r>
    </w:p>
    <w:tbl>
      <w:tblPr>
        <w:tblStyle w:val="9"/>
        <w:tblW w:w="877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57"/>
        <w:gridCol w:w="2071"/>
        <w:gridCol w:w="1805"/>
        <w:gridCol w:w="1739"/>
        <w:gridCol w:w="17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2071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乡镇（街道）</w:t>
            </w:r>
          </w:p>
        </w:tc>
        <w:tc>
          <w:tcPr>
            <w:tcW w:w="1805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户数</w:t>
            </w:r>
          </w:p>
        </w:tc>
        <w:tc>
          <w:tcPr>
            <w:tcW w:w="1739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面积</w:t>
            </w:r>
          </w:p>
        </w:tc>
        <w:tc>
          <w:tcPr>
            <w:tcW w:w="1706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金额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万村乡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53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3311.19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36423.09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昄大乡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450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4950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黄柏乡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904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9944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泗洲镇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2000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绕二镇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1560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17160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李宅乡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22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1756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19316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海口镇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1101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12111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大茅山镇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302.9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3331.9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31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2800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大茅山集团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银城街道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73.21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805.31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15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花桥镇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14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705.5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7760.5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16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张村乡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3500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38500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小计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298</w:t>
            </w: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30103.8</w:t>
            </w: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331141.8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exact"/>
          <w:jc w:val="center"/>
        </w:trPr>
        <w:tc>
          <w:tcPr>
            <w:tcW w:w="1457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统筹部分</w:t>
            </w:r>
          </w:p>
        </w:tc>
        <w:tc>
          <w:tcPr>
            <w:tcW w:w="2071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exact"/>
          <w:jc w:val="center"/>
        </w:trPr>
        <w:tc>
          <w:tcPr>
            <w:tcW w:w="3528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39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06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340000</w:t>
            </w:r>
          </w:p>
        </w:tc>
      </w:tr>
    </w:tbl>
    <w:p/>
    <w:p>
      <w:pPr>
        <w:pStyle w:val="8"/>
        <w:sectPr>
          <w:headerReference r:id="rId3" w:type="default"/>
          <w:footerReference r:id="rId4" w:type="default"/>
          <w:pgSz w:w="11906" w:h="16838"/>
          <w:pgMar w:top="1440" w:right="1800" w:bottom="1440" w:left="180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425" w:num="1"/>
          <w:docGrid w:type="lines" w:linePitch="312" w:charSpace="0"/>
        </w:sectPr>
      </w:pPr>
    </w:p>
    <w:p>
      <w:pPr>
        <w:jc w:val="left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  <w:r>
        <w:rPr>
          <w:rFonts w:ascii="黑体" w:hAnsi="黑体" w:eastAsia="黑体" w:cs="黑体"/>
          <w:sz w:val="32"/>
          <w:szCs w:val="32"/>
        </w:rPr>
        <w:t>:</w:t>
      </w:r>
    </w:p>
    <w:p>
      <w:pPr>
        <w:jc w:val="center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德兴市202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中央农业资源及生态保护补助（双季稻轮作）发放明细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表</w:t>
      </w:r>
    </w:p>
    <w:tbl>
      <w:tblPr>
        <w:tblStyle w:val="9"/>
        <w:tblW w:w="1385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2"/>
        <w:gridCol w:w="1331"/>
        <w:gridCol w:w="2571"/>
        <w:gridCol w:w="1772"/>
        <w:gridCol w:w="2052"/>
        <w:gridCol w:w="2812"/>
        <w:gridCol w:w="1220"/>
        <w:gridCol w:w="1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exact"/>
          <w:tblHeader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享受补贴人姓名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享受补贴人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享受补贴人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乡镇(单位)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(二级单位)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面积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(亩)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金额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桂湖村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桂湖村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1521609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桂湖村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烽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暖水村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暖水村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暖水村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东坞村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龙头山乡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东坞村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1527999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炉湾村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146.15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1607.65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炉湾村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394.35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彩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炉湾村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1158.3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1594683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炉湾村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70.53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775.83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油榨村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油榨村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80.26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油榨村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79.85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油榨村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45.68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502.48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洲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油榨村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禄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油榨村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1376649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油榨村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1897933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油榨村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油榨村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油榨村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浩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1527053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1521600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758.64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8345.04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卫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7578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1312.3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记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1380359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706.2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苏家村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崽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尚和村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米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尚和村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649.7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7146.7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尚和村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煌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1342650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尚和村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尚和村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3272.5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崽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1836545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尚和村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100.59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1106.49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雪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尚和村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49.23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1872057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435.05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1827936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勇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1342664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锋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1332013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28.75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316.25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1479683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19.85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1537425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39.12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1527053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30.62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336.82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1836545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港西村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326.15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1587091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6201.8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欣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148.69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1527054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胡家村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20.46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225.06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1737938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41.08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武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1777989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434.5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1369480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38.78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1537433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1517937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1366735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1518036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527.6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5803.6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7540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76.57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842.27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1827046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367.07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丰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20.63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强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1517931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3866.5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威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168.56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郭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1436.6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洲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古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50.23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552.53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50.54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555.94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1557936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50.1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1334013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337.7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崽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1339703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柏溪社区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1557936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柏溪社区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1479687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柏溪社区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姜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1375870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横港村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权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1375573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1527054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俞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1521600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1521608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源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1507634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财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1520793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1817933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1580073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1507938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1916830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瑞港村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6031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1358629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重溪村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1787937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重溪村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谢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1518036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1530739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1594682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1507938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焦坑村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烈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傅家墩村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松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绕二镇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傅家墩村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英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中洲村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148.18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1629.98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1375573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中洲村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103.82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1375573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中洲村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纲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中洲村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1827046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2180.2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立新村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459.8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1331793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潭埠村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411.68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4528.48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1517903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潭埠村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潭埠村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424.6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潭埠村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61.27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673.97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泗洲镇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潭埠村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铜矿街道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389.64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4286.04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铜矿街道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201.31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2214.41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529X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1577947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杨家湾社区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南墩村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南墩村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妮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南墩村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甜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5459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五星社区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宝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1837038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5224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1807030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1380359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香屯街道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笪家庄村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1535026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勤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1369485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梅溪村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1510793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店前村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寿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1980808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界田村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1879793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瑶畈村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昄大乡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昄大村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昄大乡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昄大村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昄大乡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昄大村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昄大乡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定坑村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韩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江西大茅山集团有限责任公司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江西大茅山集团有限责任公司绕二实业公司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1396810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江西大茅山集团有限责任公司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江西大茅山集团有限责任公司龙头山实业公司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1507936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江西大茅山集团有限责任公司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江西大茅山集团有限责任公司花桥实业公司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476.3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江西大茅山集团有限责任公司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江西大茅山集团有限责任公司花桥实业公司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56.7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623.7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大茅山镇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南溪村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108.3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1191.3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飞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1991460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大茅山镇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南溪村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1160.5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4534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1369801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大茅山镇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南溪村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89.1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980.1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道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沅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134.65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1481.15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139.61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1535.71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江田村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67.74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745.14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黄渡村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150.28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1653.08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黄渡村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65.72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舒湾村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293.68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3230.48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舒湾村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48.32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531.52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海口镇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杜村村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渔塘村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渔塘村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渔塘村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1827044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渔塘村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马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1870793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黄柏洋村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742.5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1527053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黄柏洋村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花桥镇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昭林村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斌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203.01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2233.11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崽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711.96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7831.56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崽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瓦源村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190.19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2092.09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瓦源村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1877033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瓦源村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71.88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790.68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瓦源村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59.99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659.89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贵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瓦源村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38.9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427.9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忠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1571703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瓦源村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瓦源村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393.8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1837992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31.52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346.72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火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28.38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312.18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14.39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许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15.09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1517931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14.06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154.66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1570707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15.31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168.41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1517937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16.23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178.53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25.13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276.43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龙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13.49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148.39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孝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1570704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苏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31.38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345.18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大田村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13.39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147.29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和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1375574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新屋村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新屋村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653.95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360124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1916831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新屋村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257.76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2835.36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新屋村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兰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芳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1397037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新屋村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63.93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703.23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国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1872038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新屋村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33.34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366.74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新屋村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崽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1587097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沙畈村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沙畈村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48.22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530.42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何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7055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沙畈村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51.4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1827936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沙畈村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107.49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1182.39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仁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1367706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沙畈村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39.18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应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崽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沙畈村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49.94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549.34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沙畈村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48.55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534.05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362326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沙畈村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39.33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432.63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桂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145.5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1600.5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1342665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牛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1342650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1586883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379.5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荣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1369480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崽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1587098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花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亮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1369480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1500703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仂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1367158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良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1342665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田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7035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1872056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126.5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蔡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耕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旺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1517903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1397939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172.7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付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1342650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万村乡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墩上村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30.1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祝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宗儒村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招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4029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1817037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文港村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1342665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文港村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郑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1594683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文港村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养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1368793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文港村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1507033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1369803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中村村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密川村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周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密川村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密川村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雨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密川村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朱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陈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1376735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祥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1829634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毛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1375573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张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1594680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1527053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群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1827017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1369480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舒家村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刚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李宅乡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舒家村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顺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1330793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1367704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斤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3019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1587936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山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板桥村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茂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1827042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娈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2527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1807930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齐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农科新社区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40.1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441.1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黄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农科新社区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余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雄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1831793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农科新社区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1887966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浅港村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施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柱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1387035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体泉村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9.7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106.7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1505808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平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1507934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1347931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1872056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1594688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兴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1365793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1521603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113.3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钟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1369480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西坑村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盛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1369480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1738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才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1597939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3018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1342665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喜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1837990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124.3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育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1837930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10.4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福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1597039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新建村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2554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1521600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德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2515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1527053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叶村村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107.8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289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董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林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1350793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占才村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10.2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112.2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290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邵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煤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305X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1369485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新岗山镇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新岗山社区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291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1597037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新营一村居民委员会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292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发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8517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1527051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新营一村居民委员会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293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舒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8513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1518036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新营一村居民委员会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294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王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8532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1347937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新营一村居民委员会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295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8536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1357632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新营一村居民委员会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296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汪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元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8511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1380359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新营三村居民委员会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297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童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华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362302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8514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1375532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新营二村居民委员会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990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298</w:t>
            </w:r>
          </w:p>
        </w:tc>
        <w:tc>
          <w:tcPr>
            <w:tcW w:w="13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戴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兵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360281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********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5210</w:t>
            </w: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1577947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****</w:t>
            </w: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银城街道</w:t>
            </w: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吊钟村</w:t>
            </w: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73.21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805.31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exact"/>
          <w:jc w:val="center"/>
        </w:trPr>
        <w:tc>
          <w:tcPr>
            <w:tcW w:w="209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25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8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30103.8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331141.8</w:t>
            </w:r>
          </w:p>
        </w:tc>
      </w:tr>
    </w:tbl>
    <w:p>
      <w:pPr>
        <w:pStyle w:val="8"/>
        <w:sectPr>
          <w:pgSz w:w="16838" w:h="11906" w:orient="landscape"/>
          <w:pgMar w:top="1803" w:right="1440" w:bottom="1803" w:left="1440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fmt="decimal"/>
          <w:cols w:space="0" w:num="1"/>
          <w:rtlGutter w:val="0"/>
          <w:docGrid w:type="lines" w:linePitch="319" w:charSpace="0"/>
        </w:sectPr>
      </w:pPr>
    </w:p>
    <w:p>
      <w:pPr>
        <w:spacing w:line="240" w:lineRule="auto"/>
        <w:jc w:val="both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德兴市202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3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年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中央农业资源及生态保护补助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center"/>
        <w:textAlignment w:val="auto"/>
        <w:rPr>
          <w:rFonts w:hint="eastAsia" w:ascii="方正大标宋简体" w:hAnsi="方正大标宋简体" w:eastAsia="方正大标宋简体" w:cs="方正大标宋简体"/>
          <w:sz w:val="36"/>
          <w:szCs w:val="36"/>
        </w:rPr>
      </w:pPr>
      <w:r>
        <w:rPr>
          <w:rFonts w:hint="eastAsia" w:ascii="方正大标宋简体" w:hAnsi="方正大标宋简体" w:eastAsia="方正大标宋简体" w:cs="方正大标宋简体"/>
          <w:sz w:val="36"/>
          <w:szCs w:val="36"/>
          <w:lang w:val="en-US" w:eastAsia="zh-CN"/>
        </w:rPr>
        <w:t>（双季稻轮作）统筹发放</w:t>
      </w:r>
      <w:r>
        <w:rPr>
          <w:rFonts w:hint="eastAsia" w:ascii="方正大标宋简体" w:hAnsi="方正大标宋简体" w:eastAsia="方正大标宋简体" w:cs="方正大标宋简体"/>
          <w:sz w:val="36"/>
          <w:szCs w:val="36"/>
        </w:rPr>
        <w:t>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0" w:lineRule="exact"/>
        <w:textAlignment w:val="auto"/>
        <w:rPr>
          <w:rFonts w:hint="eastAsia"/>
          <w:lang w:val="en-US" w:eastAsia="zh-CN"/>
        </w:rPr>
      </w:pPr>
    </w:p>
    <w:tbl>
      <w:tblPr>
        <w:tblStyle w:val="9"/>
        <w:tblW w:w="87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2"/>
        <w:gridCol w:w="1206"/>
        <w:gridCol w:w="2985"/>
        <w:gridCol w:w="2026"/>
        <w:gridCol w:w="15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手机号码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统筹金额（元）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祝*烽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362302********4517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1375530****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程  *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362302********5018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1397035****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付*苹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360124********5426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1916831****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胡*盛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362302********1510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1807030****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王*文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362302********1511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1357630****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兰*民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362302********1018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1357035****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1258.2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  <w:jc w:val="center"/>
        </w:trPr>
        <w:tc>
          <w:tcPr>
            <w:tcW w:w="9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12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徐*甜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360281********5459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187</w:t>
            </w:r>
            <w:bookmarkStart w:id="0" w:name="_GoBack"/>
            <w:bookmarkEnd w:id="0"/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7035****</w:t>
            </w: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1200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1" w:hRule="atLeast"/>
          <w:jc w:val="center"/>
        </w:trPr>
        <w:tc>
          <w:tcPr>
            <w:tcW w:w="21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合计</w:t>
            </w:r>
          </w:p>
        </w:tc>
        <w:tc>
          <w:tcPr>
            <w:tcW w:w="2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56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sz w:val="28"/>
                <w:szCs w:val="28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8858.2</w:t>
            </w:r>
          </w:p>
        </w:tc>
      </w:tr>
    </w:tbl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pStyle w:val="8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after="0" w:line="320" w:lineRule="exact"/>
      </w:pPr>
    </w:p>
    <w:p>
      <w:pPr>
        <w:keepNext w:val="0"/>
        <w:keepLines w:val="0"/>
        <w:pageBreakBefore w:val="0"/>
        <w:widowControl w:val="0"/>
        <w:pBdr>
          <w:top w:val="single" w:color="auto" w:sz="6" w:space="1"/>
          <w:left w:val="none" w:color="auto" w:sz="0" w:space="4"/>
          <w:bottom w:val="single" w:color="auto" w:sz="6" w:space="1"/>
          <w:right w:val="none" w:color="auto" w:sz="0" w:space="4"/>
          <w:between w:val="single" w:color="auto" w:sz="6" w:space="1"/>
        </w:pBdr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140" w:firstLineChars="50"/>
        <w:jc w:val="left"/>
        <w:textAlignment w:val="auto"/>
      </w:pPr>
      <w:r>
        <w:rPr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45085</wp:posOffset>
                </wp:positionH>
                <wp:positionV relativeFrom="paragraph">
                  <wp:posOffset>956945</wp:posOffset>
                </wp:positionV>
                <wp:extent cx="5565775" cy="680085"/>
                <wp:effectExtent l="4445" t="5080" r="7620" b="15875"/>
                <wp:wrapNone/>
                <wp:docPr id="2" name="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65775" cy="680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.55pt;margin-top:75.35pt;height:53.55pt;width:438.25pt;z-index:251659264;mso-width-relative:page;mso-height-relative:page;" fillcolor="#FFFFFF" filled="t" stroked="t" coordsize="21600,21600" o:gfxdata="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KWc029cAAAAJAQAADwAAAAAAAAABACAAAAAiAAAAZHJzL2Rvd25yZXYueG1sUEsB&#10;AhQAFAAAAAgAh07iQJB5zGr2AQAAHgQAAA4AAAAAAAAAAQAgAAAAJgEAAGRycy9lMm9Eb2MueG1s&#10;UEsFBgAAAAAGAAYAWQEAAI4FAAAAAA==&#10;">
                <v:fill on="t" focussize="0,0"/>
                <v:stroke color="#FFFFFF" joinstyle="miter"/>
                <v:imagedata o:title=""/>
                <o:lock v:ext="edit" aspectratio="f"/>
              </v:rect>
            </w:pict>
          </mc:Fallback>
        </mc:AlternateContent>
      </w:r>
      <w:r>
        <w:rPr>
          <w:rFonts w:hint="eastAsia" w:ascii="仿宋_GB2312" w:eastAsia="仿宋_GB2312"/>
          <w:sz w:val="28"/>
          <w:szCs w:val="28"/>
        </w:rPr>
        <w:t>德兴市财政局人秘股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 xml:space="preserve">     </w:t>
      </w:r>
      <w:r>
        <w:rPr>
          <w:rFonts w:ascii="仿宋_GB2312" w:eastAsia="仿宋_GB2312"/>
          <w:sz w:val="28"/>
          <w:szCs w:val="28"/>
        </w:rPr>
        <w:t xml:space="preserve">     </w:t>
      </w:r>
      <w:r>
        <w:rPr>
          <w:rFonts w:ascii="仿宋_GB2312"/>
          <w:sz w:val="28"/>
          <w:szCs w:val="28"/>
        </w:rPr>
        <w:t xml:space="preserve"> </w:t>
      </w:r>
      <w:r>
        <w:rPr>
          <w:rFonts w:ascii="仿宋_GB2312" w:eastAsia="仿宋_GB2312"/>
          <w:sz w:val="28"/>
          <w:szCs w:val="28"/>
        </w:rPr>
        <w:t xml:space="preserve"> 202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3</w:t>
      </w:r>
      <w:r>
        <w:rPr>
          <w:rFonts w:hint="eastAsia" w:ascii="仿宋_GB2312" w:eastAsia="仿宋_GB2312"/>
          <w:sz w:val="28"/>
          <w:szCs w:val="28"/>
        </w:rPr>
        <w:t>年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6</w:t>
      </w:r>
      <w:r>
        <w:rPr>
          <w:rFonts w:hint="eastAsia" w:ascii="仿宋_GB2312" w:eastAsia="仿宋_GB2312"/>
          <w:sz w:val="28"/>
          <w:szCs w:val="28"/>
        </w:rPr>
        <w:t>月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14</w:t>
      </w:r>
      <w:r>
        <w:rPr>
          <w:rFonts w:hint="eastAsia" w:ascii="仿宋_GB2312" w:eastAsia="仿宋_GB2312"/>
          <w:sz w:val="28"/>
          <w:szCs w:val="28"/>
        </w:rPr>
        <w:t>日印发</w:t>
      </w:r>
    </w:p>
    <w:sectPr>
      <w:headerReference r:id="rId5" w:type="default"/>
      <w:footerReference r:id="rId6" w:type="default"/>
      <w:pgSz w:w="11906" w:h="16838"/>
      <w:pgMar w:top="1440" w:right="1803" w:bottom="1440" w:left="1803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1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-130810</wp:posOffset>
              </wp:positionV>
              <wp:extent cx="900430" cy="39624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00430" cy="3962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3pt;height:31.2pt;width:70.9pt;mso-position-horizontal:outside;mso-position-horizontal-relative:margin;z-index:251660288;mso-width-relative:page;mso-height-relative:page;" filled="f" stroked="f" coordsize="21600,21600" o:gfxdata="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BDprA41AAAAAcBAAAPAAAAAAAAAAEAIAAAACIAAABkcnMvZG93bnJldi54&#10;bWxQSwECFAAUAAAACACHTuJAKx6gVTcCAABhBAAADgAAAAAAAAABACAAAAAjAQAAZHJzL2Uyb0Rv&#10;Yy54bWxQSwUGAAAAAAYABgBZAQAAzAUAAAAA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6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-130810</wp:posOffset>
              </wp:positionV>
              <wp:extent cx="1828800" cy="1828800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t xml:space="preserve">— </w:t>
                          </w: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19</w:t>
                          </w:r>
                          <w:r>
                            <w:fldChar w:fldCharType="end"/>
                          </w:r>
                          <w: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-10.3pt;height:144pt;width:144pt;mso-position-horizontal:outside;mso-position-horizontal-relative:margin;mso-wrap-style:none;z-index:251661312;mso-width-relative:page;mso-height-relative:page;" filled="f" stroked="f" coordsize="21600,21600" o:gfxdata="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B8SsaDWAAAACAEAAA8AAAAAAAAAAQAgAAAAIgAAAGRycy9kb3ducmV2LnhtbFBL&#10;AQIUABQAAAAIAIdO4kAwiRJeMQIAAGEEAAAOAAAAAAAAAAEAIAAAACU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t xml:space="preserve">— </w:t>
                    </w: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19</w:t>
                    </w:r>
                    <w:r>
                      <w:fldChar w:fldCharType="end"/>
                    </w:r>
                    <w: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1OWE4YjRlYWViZDc1YWIwZjNmYmZhOTQwZDJhYjEifQ=="/>
  </w:docVars>
  <w:rsids>
    <w:rsidRoot w:val="00172A27"/>
    <w:rsid w:val="030870DF"/>
    <w:rsid w:val="034A7177"/>
    <w:rsid w:val="06305D89"/>
    <w:rsid w:val="09BC0E26"/>
    <w:rsid w:val="10E96908"/>
    <w:rsid w:val="13806B2E"/>
    <w:rsid w:val="18AE7186"/>
    <w:rsid w:val="190B65F7"/>
    <w:rsid w:val="1B07730B"/>
    <w:rsid w:val="1C0B505B"/>
    <w:rsid w:val="1CE96D63"/>
    <w:rsid w:val="1F460C2C"/>
    <w:rsid w:val="21FF50C2"/>
    <w:rsid w:val="22687678"/>
    <w:rsid w:val="23C07E7C"/>
    <w:rsid w:val="28B53B01"/>
    <w:rsid w:val="2DDE64D3"/>
    <w:rsid w:val="31F97D80"/>
    <w:rsid w:val="3829110E"/>
    <w:rsid w:val="38B14B6E"/>
    <w:rsid w:val="39722033"/>
    <w:rsid w:val="3AE25855"/>
    <w:rsid w:val="3CC956E1"/>
    <w:rsid w:val="3CEB4143"/>
    <w:rsid w:val="412D35A2"/>
    <w:rsid w:val="431542ED"/>
    <w:rsid w:val="455B68C1"/>
    <w:rsid w:val="48A56BF9"/>
    <w:rsid w:val="492C082F"/>
    <w:rsid w:val="4A770BB3"/>
    <w:rsid w:val="4B1A0413"/>
    <w:rsid w:val="4E4A550C"/>
    <w:rsid w:val="4EE20B55"/>
    <w:rsid w:val="51EE16AC"/>
    <w:rsid w:val="53971973"/>
    <w:rsid w:val="55C331BA"/>
    <w:rsid w:val="55CE2806"/>
    <w:rsid w:val="569F4281"/>
    <w:rsid w:val="56C17114"/>
    <w:rsid w:val="5B0B62AA"/>
    <w:rsid w:val="5F515454"/>
    <w:rsid w:val="643C4C2B"/>
    <w:rsid w:val="678C0781"/>
    <w:rsid w:val="68D979E8"/>
    <w:rsid w:val="69291E6D"/>
    <w:rsid w:val="6B1E5106"/>
    <w:rsid w:val="6C405C60"/>
    <w:rsid w:val="6CD1096C"/>
    <w:rsid w:val="6E4003DA"/>
    <w:rsid w:val="6FB72DBF"/>
    <w:rsid w:val="70D95A71"/>
    <w:rsid w:val="732B474A"/>
    <w:rsid w:val="75E31EA6"/>
    <w:rsid w:val="77FE10CE"/>
    <w:rsid w:val="7D5E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10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after="0"/>
      <w:ind w:firstLine="420" w:firstLineChars="100"/>
    </w:pPr>
    <w:rPr>
      <w:rFonts w:ascii="宋体" w:hAnsi="宋体"/>
      <w:sz w:val="28"/>
      <w:szCs w:val="24"/>
    </w:rPr>
  </w:style>
  <w:style w:type="paragraph" w:styleId="3">
    <w:name w:val="Body Text"/>
    <w:basedOn w:val="1"/>
    <w:next w:val="1"/>
    <w:qFormat/>
    <w:uiPriority w:val="0"/>
    <w:pPr>
      <w:spacing w:line="580" w:lineRule="exact"/>
      <w:ind w:firstLine="880" w:firstLineChars="200"/>
    </w:pPr>
    <w:rPr>
      <w:sz w:val="32"/>
      <w:szCs w:val="24"/>
    </w:rPr>
  </w:style>
  <w:style w:type="paragraph" w:styleId="5">
    <w:name w:val="Plain Text"/>
    <w:basedOn w:val="1"/>
    <w:qFormat/>
    <w:uiPriority w:val="99"/>
    <w:rPr>
      <w:rFonts w:hAnsi="Courier New" w:cs="Courier New"/>
      <w:szCs w:val="21"/>
    </w:rPr>
  </w:style>
  <w:style w:type="paragraph" w:styleId="6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2"/>
    <w:basedOn w:val="1"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character" w:styleId="11">
    <w:name w:val="page number"/>
    <w:basedOn w:val="10"/>
    <w:qFormat/>
    <w:uiPriority w:val="99"/>
    <w:rPr>
      <w:rFonts w:cs="Times New Roman"/>
    </w:rPr>
  </w:style>
  <w:style w:type="character" w:customStyle="1" w:styleId="12">
    <w:name w:val="font11"/>
    <w:basedOn w:val="10"/>
    <w:qFormat/>
    <w:uiPriority w:val="0"/>
    <w:rPr>
      <w:rFonts w:hint="eastAsia" w:ascii="宋体" w:hAnsi="宋体" w:eastAsia="宋体" w:cs="宋体"/>
      <w:b/>
      <w:bCs/>
      <w:color w:val="000000"/>
      <w:sz w:val="22"/>
      <w:szCs w:val="22"/>
      <w:u w:val="none"/>
    </w:rPr>
  </w:style>
  <w:style w:type="character" w:customStyle="1" w:styleId="13">
    <w:name w:val="font21"/>
    <w:basedOn w:val="10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20</Pages>
  <Words>5875</Words>
  <Characters>16733</Characters>
  <Lines>0</Lines>
  <Paragraphs>0</Paragraphs>
  <TotalTime>0</TotalTime>
  <ScaleCrop>false</ScaleCrop>
  <LinksUpToDate>false</LinksUpToDate>
  <CharactersWithSpaces>16772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2023-04-19T02:54:00Z</dcterms:created>
  <dc:creator>晓</dc:creator>
  <cp:lastModifiedBy>音符</cp:lastModifiedBy>
  <cp:lastPrinted>2023-05-31T02:28:00Z</cp:lastPrinted>
  <dcterms:modified xsi:type="dcterms:W3CDTF">2023-07-06T07:00:35Z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3CBCDF8B8D2E4FE793229B029F1DD543_13</vt:lpwstr>
  </property>
</Properties>
</file>